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2" w:rsidRPr="00B9478A" w:rsidRDefault="00116802" w:rsidP="0011680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Pr="00B9478A">
        <w:rPr>
          <w:b/>
          <w:bCs/>
        </w:rPr>
        <w:t>Как отличить трудовой договор</w:t>
      </w:r>
    </w:p>
    <w:p w:rsidR="00116802" w:rsidRPr="00B9478A" w:rsidRDefault="00116802" w:rsidP="00116802">
      <w:pPr>
        <w:autoSpaceDE w:val="0"/>
        <w:autoSpaceDN w:val="0"/>
        <w:adjustRightInd w:val="0"/>
        <w:jc w:val="both"/>
        <w:rPr>
          <w:b/>
          <w:bCs/>
        </w:rPr>
      </w:pPr>
      <w:r w:rsidRPr="00B9478A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</w:t>
      </w:r>
      <w:r w:rsidRPr="00B9478A">
        <w:rPr>
          <w:b/>
          <w:bCs/>
        </w:rPr>
        <w:t>от договора подряда</w:t>
      </w:r>
    </w:p>
    <w:p w:rsidR="00116802" w:rsidRDefault="00116802" w:rsidP="00116802">
      <w:pPr>
        <w:autoSpaceDE w:val="0"/>
        <w:autoSpaceDN w:val="0"/>
        <w:adjustRightInd w:val="0"/>
        <w:jc w:val="both"/>
        <w:rPr>
          <w:bCs/>
        </w:rPr>
      </w:pPr>
    </w:p>
    <w:p w:rsidR="00116802" w:rsidRDefault="00116802" w:rsidP="00116802">
      <w:pPr>
        <w:autoSpaceDE w:val="0"/>
        <w:autoSpaceDN w:val="0"/>
        <w:adjustRightInd w:val="0"/>
        <w:jc w:val="both"/>
        <w:rPr>
          <w:bCs/>
        </w:rPr>
      </w:pPr>
    </w:p>
    <w:p w:rsidR="00116802" w:rsidRPr="00A9167F" w:rsidRDefault="00116802" w:rsidP="00116802">
      <w:pPr>
        <w:autoSpaceDE w:val="0"/>
        <w:autoSpaceDN w:val="0"/>
        <w:adjustRightInd w:val="0"/>
        <w:jc w:val="both"/>
      </w:pPr>
      <w:r>
        <w:t xml:space="preserve">         Как показывает практика работодатели зачастую вместо трудового договора заключают гражданско-правовые </w:t>
      </w:r>
      <w:proofErr w:type="gramStart"/>
      <w:r>
        <w:t>договоры</w:t>
      </w:r>
      <w:proofErr w:type="gramEnd"/>
      <w:r>
        <w:t xml:space="preserve"> с работниками преследуя следующие цели – </w:t>
      </w:r>
      <w:bookmarkStart w:id="0" w:name="_GoBack"/>
      <w:bookmarkEnd w:id="0"/>
      <w:r>
        <w:t>не платить страховые взносы, больничные листы, отпускные и т.д.</w:t>
      </w:r>
    </w:p>
    <w:p w:rsidR="00116802" w:rsidRDefault="00116802" w:rsidP="00116802">
      <w:pPr>
        <w:autoSpaceDE w:val="0"/>
        <w:autoSpaceDN w:val="0"/>
        <w:adjustRightInd w:val="0"/>
        <w:ind w:firstLine="539"/>
        <w:jc w:val="both"/>
      </w:pPr>
      <w:r>
        <w:t>Верховным Судом РФ 25.09.2017г. вынесено определение, в котором указаны отличительные признаки трудового договора от договора подряда.</w:t>
      </w:r>
    </w:p>
    <w:p w:rsidR="00116802" w:rsidRDefault="00116802" w:rsidP="00116802">
      <w:pPr>
        <w:autoSpaceDE w:val="0"/>
        <w:autoSpaceDN w:val="0"/>
        <w:adjustRightInd w:val="0"/>
        <w:ind w:firstLine="539"/>
        <w:jc w:val="both"/>
      </w:pPr>
      <w:r>
        <w:t xml:space="preserve"> Так, договор подряда заключается для выполнения определенного вида работы, результат которой подрядчик обязан сдать, а заказчик принять и оплатить. Следовательно, цель договора подряда - получение конкретного результата, а </w:t>
      </w:r>
      <w:proofErr w:type="gramStart"/>
      <w:r>
        <w:t>не выполнение</w:t>
      </w:r>
      <w:proofErr w:type="gramEnd"/>
      <w:r>
        <w:t xml:space="preserve"> работы как таковой. Кроме того, подрядчик остается самостоятельным хозяйствующим субъектом и действует на свой риск.</w:t>
      </w:r>
    </w:p>
    <w:p w:rsidR="00116802" w:rsidRDefault="00116802" w:rsidP="00116802">
      <w:pPr>
        <w:autoSpaceDE w:val="0"/>
        <w:autoSpaceDN w:val="0"/>
        <w:adjustRightInd w:val="0"/>
        <w:ind w:firstLine="539"/>
        <w:jc w:val="both"/>
      </w:pPr>
      <w:r>
        <w:t>По трудовому договору работник: обязуется выполнять определенную трудовую функцию; включается в состав персонала; подчиняется режиму труда; работает под контролем и руководством работодателя.</w:t>
      </w:r>
      <w:r w:rsidRPr="007D0BEE">
        <w:t xml:space="preserve"> </w:t>
      </w:r>
      <w:r>
        <w:t>Кроме того, наличие именно трудовых отношений может быть подтверждено ссылками на тарифно-квалификационные характеристики работы, должностные инструкции и любым документальным или иным указанием на конкретную профессию, специальность, вид поручаемой работы</w:t>
      </w:r>
    </w:p>
    <w:p w:rsidR="00116802" w:rsidRDefault="00116802" w:rsidP="00116802">
      <w:pPr>
        <w:autoSpaceDE w:val="0"/>
        <w:autoSpaceDN w:val="0"/>
        <w:adjustRightInd w:val="0"/>
        <w:ind w:firstLine="539"/>
        <w:jc w:val="both"/>
      </w:pPr>
      <w:r>
        <w:t xml:space="preserve">Следует отметить, что если гражданско-правовой договор по факту регулирует трудовые отношения, его могут </w:t>
      </w:r>
      <w:hyperlink r:id="rId5" w:history="1">
        <w:r w:rsidRPr="00FD489A">
          <w:t>признать</w:t>
        </w:r>
      </w:hyperlink>
      <w:r w:rsidRPr="00FD489A">
        <w:t xml:space="preserve"> </w:t>
      </w:r>
      <w:r>
        <w:t>трудовым.</w:t>
      </w:r>
    </w:p>
    <w:p w:rsidR="00116802" w:rsidRDefault="00116802" w:rsidP="00116802">
      <w:pPr>
        <w:autoSpaceDE w:val="0"/>
        <w:autoSpaceDN w:val="0"/>
        <w:adjustRightInd w:val="0"/>
        <w:ind w:firstLine="539"/>
        <w:jc w:val="both"/>
      </w:pPr>
      <w:r>
        <w:t xml:space="preserve">За "подмену" договоров работодателю грозит </w:t>
      </w:r>
      <w:hyperlink r:id="rId6" w:history="1">
        <w:r w:rsidRPr="00FD489A">
          <w:t>штраф</w:t>
        </w:r>
      </w:hyperlink>
      <w:r>
        <w:t>. Для должностных лиц он может достигать 20 тыс. руб., для юридических лиц - до 100 тыс. руб.</w:t>
      </w:r>
    </w:p>
    <w:p w:rsidR="00116802" w:rsidRDefault="00116802" w:rsidP="00116802"/>
    <w:p w:rsidR="00116802" w:rsidRDefault="00116802" w:rsidP="00116802">
      <w:r>
        <w:t xml:space="preserve">                                                                                                                    </w:t>
      </w:r>
    </w:p>
    <w:p w:rsidR="00116802" w:rsidRDefault="00116802" w:rsidP="00116802"/>
    <w:p w:rsidR="00116802" w:rsidRDefault="00116802" w:rsidP="00116802">
      <w:r>
        <w:t xml:space="preserve">        </w:t>
      </w:r>
    </w:p>
    <w:p w:rsidR="00116802" w:rsidRDefault="00116802" w:rsidP="00116802"/>
    <w:p w:rsidR="00B36FCC" w:rsidRDefault="00B36FCC"/>
    <w:sectPr w:rsidR="00B36FCC" w:rsidSect="00DF7E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0"/>
    <w:rsid w:val="00116802"/>
    <w:rsid w:val="002C1E50"/>
    <w:rsid w:val="00B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D8161D2D8281E107D3545E79924E4999BC441EE0FA7548F6D4D9D679E6ABC79054C0F97A4hEO6J" TargetMode="External"/><Relationship Id="rId5" Type="http://schemas.openxmlformats.org/officeDocument/2006/relationships/hyperlink" Target="consultantplus://offline/ref=685D8161D2D8281E107D3545E79924E4999BC441EF0DA7548F6D4D9D679E6ABC79054C0993A3E267h9O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2018-09-13T02:08:00Z</dcterms:created>
  <dcterms:modified xsi:type="dcterms:W3CDTF">2018-09-13T02:09:00Z</dcterms:modified>
</cp:coreProperties>
</file>